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南银理财珠联璧合鑫逸稳三年5期封闭式公募人民币理财产品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南银理财珠联璧合鑫逸稳三年5期封闭式公募人民币理财产品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南银理财珠联璧合鑫逸稳三年5期封闭式公募人民币理财产品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ZZ700322301823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Z7003223000157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2023年08月23日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1127天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1.1265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1.1265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1,156,409.31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0.00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81,346.42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813,465.72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Y90005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1.1265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1.1265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90005，到期日2026年09月23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2026年09月23日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