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SYWM86GD7RRQ05BGRPR8RLJZ7NLMOAPREO0XFJDWXGH8TDLT6MBR6C0HFSTTPD6RAUM6EOL9ZHJD8HJJQEFARFFX8RFMWH5B8OODRHB3173C5910ECB1DC84ACBC61B37EEF0955" Type="http://schemas.microsoft.com/office/2006/relationships/officeDocumentMain" Target="docProps/core.xml"/><Relationship Id="CQWMY6B779VA0TTGQVR8ZLJF7NZ0OYPR9E0XBJDWXFF8TFWTZIBR6CJ6FYYTP8RRXNM6EOLKZIA78IEJRUFTKF8P89Q0WICBASODPHB32349FB2BCB473EE521739DE9186007E5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00" w:rsidRDefault="003B52F2">
      <w:pPr>
        <w:jc w:val="center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关于</w:t>
      </w:r>
      <w:proofErr w:type="gramStart"/>
      <w:r>
        <w:rPr>
          <w:rFonts w:ascii="方正黑体_GBK" w:eastAsia="方正黑体_GBK" w:hAnsi="方正黑体_GBK" w:cs="方正黑体_GBK" w:hint="eastAsia"/>
          <w:sz w:val="30"/>
          <w:szCs w:val="30"/>
        </w:rPr>
        <w:t>南银理财</w:t>
      </w:r>
      <w:r>
        <w:rPr>
          <w:rFonts w:ascii="方正黑体_GBK" w:eastAsia="方正黑体_GBK" w:hAnsi="方正黑体_GBK" w:cs="方正黑体_GBK"/>
          <w:sz w:val="30"/>
          <w:szCs w:val="30"/>
        </w:rPr>
        <w:t>鼎瑞</w:t>
      </w:r>
      <w:proofErr w:type="gramEnd"/>
      <w:r>
        <w:rPr>
          <w:rFonts w:ascii="方正黑体_GBK" w:eastAsia="方正黑体_GBK" w:hAnsi="方正黑体_GBK" w:cs="方正黑体_GBK"/>
          <w:sz w:val="30"/>
          <w:szCs w:val="30"/>
        </w:rPr>
        <w:t>安稳</w:t>
      </w:r>
      <w:r>
        <w:rPr>
          <w:rFonts w:ascii="方正黑体_GBK" w:eastAsia="方正黑体_GBK" w:hAnsi="方正黑体_GBK" w:cs="方正黑体_GBK" w:hint="eastAsia"/>
          <w:sz w:val="30"/>
          <w:szCs w:val="30"/>
        </w:rPr>
        <w:t>182</w:t>
      </w:r>
      <w:r>
        <w:rPr>
          <w:rFonts w:ascii="方正黑体_GBK" w:eastAsia="方正黑体_GBK" w:hAnsi="方正黑体_GBK" w:cs="方正黑体_GBK"/>
          <w:sz w:val="30"/>
          <w:szCs w:val="30"/>
        </w:rPr>
        <w:t>天周期型</w:t>
      </w:r>
      <w:r>
        <w:rPr>
          <w:rFonts w:ascii="方正黑体_GBK" w:eastAsia="方正黑体_GBK" w:hAnsi="方正黑体_GBK" w:cs="方正黑体_GBK"/>
          <w:sz w:val="30"/>
          <w:szCs w:val="30"/>
        </w:rPr>
        <w:t>1</w:t>
      </w:r>
      <w:r>
        <w:rPr>
          <w:rFonts w:ascii="方正黑体_GBK" w:eastAsia="方正黑体_GBK" w:hAnsi="方正黑体_GBK" w:cs="方正黑体_GBK"/>
          <w:sz w:val="30"/>
          <w:szCs w:val="30"/>
        </w:rPr>
        <w:t>号</w:t>
      </w:r>
      <w:bookmarkStart w:id="0" w:name="_GoBack"/>
      <w:bookmarkEnd w:id="0"/>
    </w:p>
    <w:p w:rsidR="00B74100" w:rsidRDefault="003B52F2">
      <w:pPr>
        <w:jc w:val="center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/>
          <w:sz w:val="30"/>
          <w:szCs w:val="30"/>
        </w:rPr>
        <w:t>开放式公募人民币理财产品</w:t>
      </w:r>
      <w:r>
        <w:rPr>
          <w:rFonts w:ascii="方正黑体_GBK" w:eastAsia="方正黑体_GBK" w:hAnsi="方正黑体_GBK" w:cs="方正黑体_GBK" w:hint="eastAsia"/>
          <w:sz w:val="30"/>
          <w:szCs w:val="30"/>
        </w:rPr>
        <w:t>要素变更</w:t>
      </w:r>
      <w:r>
        <w:rPr>
          <w:rFonts w:ascii="方正黑体_GBK" w:eastAsia="方正黑体_GBK" w:hAnsi="方正黑体_GBK" w:cs="方正黑体_GBK" w:hint="eastAsia"/>
          <w:sz w:val="30"/>
          <w:szCs w:val="30"/>
        </w:rPr>
        <w:t>的公告</w:t>
      </w:r>
    </w:p>
    <w:p w:rsidR="00B74100" w:rsidRDefault="003B52F2">
      <w:pPr>
        <w:jc w:val="left"/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sz w:val="24"/>
          <w:szCs w:val="24"/>
        </w:rPr>
        <w:t>尊敬的投资者：</w:t>
      </w:r>
    </w:p>
    <w:p w:rsidR="00B74100" w:rsidRDefault="003B52F2">
      <w:pPr>
        <w:jc w:val="left"/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sz w:val="24"/>
          <w:szCs w:val="24"/>
        </w:rPr>
        <w:tab/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根据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理财产品说明书的相关约定，本公司将于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202</w:t>
      </w:r>
      <w:r>
        <w:rPr>
          <w:rFonts w:ascii="方正黑体_GBK" w:eastAsia="方正黑体_GBK" w:hAnsi="方正黑体_GBK" w:cs="方正黑体_GBK"/>
          <w:sz w:val="24"/>
          <w:szCs w:val="24"/>
        </w:rPr>
        <w:t>5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年</w:t>
      </w:r>
      <w:r>
        <w:rPr>
          <w:rFonts w:ascii="方正黑体_GBK" w:eastAsia="方正黑体_GBK" w:hAnsi="方正黑体_GBK" w:cs="方正黑体_GBK"/>
          <w:sz w:val="24"/>
          <w:szCs w:val="24"/>
        </w:rPr>
        <w:t>1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月</w:t>
      </w:r>
      <w:r>
        <w:rPr>
          <w:rFonts w:ascii="方正黑体_GBK" w:eastAsia="方正黑体_GBK" w:hAnsi="方正黑体_GBK" w:cs="方正黑体_GBK"/>
          <w:sz w:val="24"/>
          <w:szCs w:val="24"/>
        </w:rPr>
        <w:t>9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日起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对</w:t>
      </w:r>
      <w:proofErr w:type="gramStart"/>
      <w:r>
        <w:rPr>
          <w:rFonts w:ascii="方正黑体_GBK" w:eastAsia="方正黑体_GBK" w:hAnsi="方正黑体_GBK" w:cs="方正黑体_GBK" w:hint="eastAsia"/>
          <w:sz w:val="24"/>
          <w:szCs w:val="24"/>
        </w:rPr>
        <w:t>南银理财</w:t>
      </w:r>
      <w:r>
        <w:rPr>
          <w:rFonts w:ascii="方正黑体_GBK" w:eastAsia="方正黑体_GBK" w:hAnsi="方正黑体_GBK" w:cs="方正黑体_GBK"/>
          <w:sz w:val="24"/>
          <w:szCs w:val="24"/>
        </w:rPr>
        <w:t>鼎瑞</w:t>
      </w:r>
      <w:proofErr w:type="gramEnd"/>
      <w:r>
        <w:rPr>
          <w:rFonts w:ascii="方正黑体_GBK" w:eastAsia="方正黑体_GBK" w:hAnsi="方正黑体_GBK" w:cs="方正黑体_GBK"/>
          <w:sz w:val="24"/>
          <w:szCs w:val="24"/>
        </w:rPr>
        <w:t>安稳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182</w:t>
      </w:r>
      <w:r>
        <w:rPr>
          <w:rFonts w:ascii="方正黑体_GBK" w:eastAsia="方正黑体_GBK" w:hAnsi="方正黑体_GBK" w:cs="方正黑体_GBK"/>
          <w:sz w:val="24"/>
          <w:szCs w:val="24"/>
        </w:rPr>
        <w:t>天周期型</w:t>
      </w:r>
      <w:r>
        <w:rPr>
          <w:rFonts w:ascii="方正黑体_GBK" w:eastAsia="方正黑体_GBK" w:hAnsi="方正黑体_GBK" w:cs="方正黑体_GBK"/>
          <w:sz w:val="24"/>
          <w:szCs w:val="24"/>
        </w:rPr>
        <w:t>1</w:t>
      </w:r>
      <w:r>
        <w:rPr>
          <w:rFonts w:ascii="方正黑体_GBK" w:eastAsia="方正黑体_GBK" w:hAnsi="方正黑体_GBK" w:cs="方正黑体_GBK"/>
          <w:sz w:val="24"/>
          <w:szCs w:val="24"/>
        </w:rPr>
        <w:t>号开放式公募人民币理财产品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（产品登记编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码：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Z7003224000045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，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内部销售代码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：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Z13001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）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的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业绩比较基准进行调整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，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内容具体如下：</w:t>
      </w:r>
    </w:p>
    <w:tbl>
      <w:tblPr>
        <w:tblStyle w:val="a8"/>
        <w:tblW w:w="10158" w:type="dxa"/>
        <w:jc w:val="center"/>
        <w:tblLayout w:type="fixed"/>
        <w:tblLook w:val="04A0" w:firstRow="1" w:lastRow="0" w:firstColumn="1" w:lastColumn="0" w:noHBand="0" w:noVBand="1"/>
      </w:tblPr>
      <w:tblGrid>
        <w:gridCol w:w="2027"/>
        <w:gridCol w:w="4200"/>
        <w:gridCol w:w="3931"/>
      </w:tblGrid>
      <w:tr w:rsidR="00B74100">
        <w:trPr>
          <w:trHeight w:val="289"/>
          <w:jc w:val="center"/>
        </w:trPr>
        <w:tc>
          <w:tcPr>
            <w:tcW w:w="2027" w:type="dxa"/>
            <w:vAlign w:val="center"/>
          </w:tcPr>
          <w:p w:rsidR="00B74100" w:rsidRDefault="003B52F2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0"/>
                <w:szCs w:val="20"/>
              </w:rPr>
              <w:t>调整要素</w:t>
            </w:r>
          </w:p>
        </w:tc>
        <w:tc>
          <w:tcPr>
            <w:tcW w:w="4200" w:type="dxa"/>
            <w:vAlign w:val="center"/>
          </w:tcPr>
          <w:p w:rsidR="00B74100" w:rsidRDefault="003B52F2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0"/>
                <w:szCs w:val="20"/>
              </w:rPr>
              <w:t>调整前</w:t>
            </w:r>
          </w:p>
        </w:tc>
        <w:tc>
          <w:tcPr>
            <w:tcW w:w="3931" w:type="dxa"/>
            <w:vAlign w:val="center"/>
          </w:tcPr>
          <w:p w:rsidR="00B74100" w:rsidRDefault="003B52F2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0"/>
                <w:szCs w:val="20"/>
              </w:rPr>
              <w:t>调整后</w:t>
            </w:r>
          </w:p>
        </w:tc>
      </w:tr>
      <w:tr w:rsidR="00B74100">
        <w:trPr>
          <w:trHeight w:val="289"/>
          <w:jc w:val="center"/>
        </w:trPr>
        <w:tc>
          <w:tcPr>
            <w:tcW w:w="2027" w:type="dxa"/>
            <w:vAlign w:val="center"/>
          </w:tcPr>
          <w:p w:rsidR="00B74100" w:rsidRDefault="003B52F2">
            <w:pPr>
              <w:jc w:val="center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  <w:t>业绩比较基准（</w:t>
            </w:r>
            <w:r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  <w:t>R</w:t>
            </w:r>
            <w:r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  <w:t>）</w:t>
            </w:r>
          </w:p>
        </w:tc>
        <w:tc>
          <w:tcPr>
            <w:tcW w:w="4200" w:type="dxa"/>
            <w:vAlign w:val="center"/>
          </w:tcPr>
          <w:p w:rsidR="00B74100" w:rsidRDefault="003B52F2" w:rsidP="003B52F2">
            <w:pPr>
              <w:jc w:val="center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  <w:t>A</w:t>
            </w:r>
            <w:r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  <w:t>份额：业绩比较基准为</w:t>
            </w:r>
            <w:r>
              <w:rPr>
                <w:rFonts w:ascii="方正黑体_GBK" w:eastAsia="方正黑体_GBK" w:hAnsi="方正黑体_GBK" w:cs="方正黑体_GBK"/>
                <w:sz w:val="20"/>
                <w:szCs w:val="20"/>
              </w:rPr>
              <w:t>2.8</w:t>
            </w:r>
            <w:r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  <w:t>%(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  <w:t>年化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  <w:t>)</w:t>
            </w:r>
            <w:r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  <w:t>。</w:t>
            </w:r>
          </w:p>
        </w:tc>
        <w:tc>
          <w:tcPr>
            <w:tcW w:w="3931" w:type="dxa"/>
            <w:vAlign w:val="center"/>
          </w:tcPr>
          <w:p w:rsidR="00B74100" w:rsidRDefault="003B52F2" w:rsidP="003B52F2">
            <w:pPr>
              <w:jc w:val="center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  <w:t>A</w:t>
            </w:r>
            <w:r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  <w:t>份额：业绩比较基准为</w:t>
            </w:r>
            <w:r>
              <w:rPr>
                <w:rFonts w:ascii="方正黑体_GBK" w:eastAsia="方正黑体_GBK" w:hAnsi="方正黑体_GBK" w:cs="方正黑体_GBK"/>
                <w:sz w:val="20"/>
                <w:szCs w:val="20"/>
              </w:rPr>
              <w:t>2.6</w:t>
            </w:r>
            <w:r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  <w:t>%(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  <w:t>年化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  <w:t>)</w:t>
            </w:r>
            <w:r>
              <w:rPr>
                <w:rFonts w:ascii="方正黑体_GBK" w:eastAsia="方正黑体_GBK" w:hAnsi="方正黑体_GBK" w:cs="方正黑体_GBK" w:hint="eastAsia"/>
                <w:sz w:val="20"/>
                <w:szCs w:val="20"/>
              </w:rPr>
              <w:t>。</w:t>
            </w:r>
          </w:p>
        </w:tc>
      </w:tr>
    </w:tbl>
    <w:p w:rsidR="00B74100" w:rsidRDefault="00B74100">
      <w:pPr>
        <w:pStyle w:val="1"/>
        <w:ind w:leftChars="0" w:left="0"/>
      </w:pPr>
    </w:p>
    <w:p w:rsidR="00B74100" w:rsidRDefault="003B52F2">
      <w:pPr>
        <w:ind w:firstLineChars="200" w:firstLine="480"/>
        <w:jc w:val="left"/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sz w:val="24"/>
          <w:szCs w:val="24"/>
        </w:rPr>
        <w:t>同时，本公司对本理财产品销售文件进行了更新，更新后的理财产品销售文件详见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信息披露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。</w:t>
      </w:r>
    </w:p>
    <w:p w:rsidR="00B74100" w:rsidRDefault="003B52F2">
      <w:pPr>
        <w:ind w:firstLineChars="200" w:firstLine="480"/>
        <w:jc w:val="left"/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sz w:val="24"/>
          <w:szCs w:val="24"/>
        </w:rPr>
        <w:t>如您对本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公告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有任何疑问，可联系本理财产品代销机构或本公司，代销机构及本公司将竭诚为您服务。</w:t>
      </w:r>
    </w:p>
    <w:p w:rsidR="00B74100" w:rsidRDefault="003B52F2">
      <w:pPr>
        <w:ind w:firstLineChars="200" w:firstLine="480"/>
        <w:jc w:val="left"/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sz w:val="24"/>
          <w:szCs w:val="24"/>
        </w:rPr>
        <w:t>感谢您一直以来的支持与信赖！</w:t>
      </w:r>
    </w:p>
    <w:p w:rsidR="00B74100" w:rsidRDefault="00B74100">
      <w:pPr>
        <w:ind w:firstLine="420"/>
        <w:jc w:val="left"/>
        <w:rPr>
          <w:rFonts w:ascii="方正黑体_GBK" w:eastAsia="方正黑体_GBK" w:hAnsi="方正黑体_GBK" w:cs="方正黑体_GBK"/>
          <w:sz w:val="24"/>
          <w:szCs w:val="24"/>
        </w:rPr>
      </w:pPr>
    </w:p>
    <w:p w:rsidR="00B74100" w:rsidRDefault="003B52F2">
      <w:pPr>
        <w:ind w:firstLine="420"/>
        <w:jc w:val="right"/>
        <w:rPr>
          <w:rFonts w:ascii="方正黑体_GBK" w:eastAsia="方正黑体_GBK" w:hAnsi="方正黑体_GBK" w:cs="方正黑体_GBK"/>
          <w:sz w:val="24"/>
          <w:szCs w:val="24"/>
        </w:rPr>
      </w:pPr>
      <w:proofErr w:type="gramStart"/>
      <w:r>
        <w:rPr>
          <w:rFonts w:ascii="方正黑体_GBK" w:eastAsia="方正黑体_GBK" w:hAnsi="方正黑体_GBK" w:cs="方正黑体_GBK" w:hint="eastAsia"/>
          <w:sz w:val="24"/>
          <w:szCs w:val="24"/>
        </w:rPr>
        <w:t>南银理财</w:t>
      </w:r>
      <w:proofErr w:type="gramEnd"/>
      <w:r>
        <w:rPr>
          <w:rFonts w:ascii="方正黑体_GBK" w:eastAsia="方正黑体_GBK" w:hAnsi="方正黑体_GBK" w:cs="方正黑体_GBK" w:hint="eastAsia"/>
          <w:sz w:val="24"/>
          <w:szCs w:val="24"/>
        </w:rPr>
        <w:t>有限责任公司</w:t>
      </w:r>
    </w:p>
    <w:p w:rsidR="00B74100" w:rsidRDefault="003B52F2">
      <w:pPr>
        <w:ind w:firstLine="420"/>
        <w:jc w:val="right"/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sz w:val="24"/>
          <w:szCs w:val="24"/>
        </w:rPr>
        <w:t>2024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年</w:t>
      </w:r>
      <w:r>
        <w:rPr>
          <w:rFonts w:ascii="方正黑体_GBK" w:eastAsia="方正黑体_GBK" w:hAnsi="方正黑体_GBK" w:cs="方正黑体_GBK"/>
          <w:sz w:val="24"/>
          <w:szCs w:val="24"/>
        </w:rPr>
        <w:t>12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月</w:t>
      </w:r>
      <w:r>
        <w:rPr>
          <w:rFonts w:ascii="方正黑体_GBK" w:eastAsia="方正黑体_GBK" w:hAnsi="方正黑体_GBK" w:cs="方正黑体_GBK"/>
          <w:sz w:val="24"/>
          <w:szCs w:val="24"/>
        </w:rPr>
        <w:t>17</w:t>
      </w:r>
      <w:r>
        <w:rPr>
          <w:rFonts w:ascii="方正黑体_GBK" w:eastAsia="方正黑体_GBK" w:hAnsi="方正黑体_GBK" w:cs="方正黑体_GBK" w:hint="eastAsia"/>
          <w:sz w:val="24"/>
          <w:szCs w:val="24"/>
        </w:rPr>
        <w:t>日</w:t>
      </w:r>
    </w:p>
    <w:sectPr w:rsidR="00B7410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5MzZhNmM2Y2MxN2VlZmQ5NTNmMWIxY2JkMzcxYzIifQ=="/>
  </w:docVars>
  <w:rsids>
    <w:rsidRoot w:val="00172A27"/>
    <w:rsid w:val="0005606D"/>
    <w:rsid w:val="00172A27"/>
    <w:rsid w:val="00195F52"/>
    <w:rsid w:val="003B52F2"/>
    <w:rsid w:val="004C455B"/>
    <w:rsid w:val="00513E85"/>
    <w:rsid w:val="009D436E"/>
    <w:rsid w:val="00A96393"/>
    <w:rsid w:val="00B74100"/>
    <w:rsid w:val="00BB4D9C"/>
    <w:rsid w:val="00E15CBB"/>
    <w:rsid w:val="00F2398E"/>
    <w:rsid w:val="01E27A45"/>
    <w:rsid w:val="034F2D7F"/>
    <w:rsid w:val="04CE35CA"/>
    <w:rsid w:val="05474BBE"/>
    <w:rsid w:val="07BE1406"/>
    <w:rsid w:val="09B46FB9"/>
    <w:rsid w:val="0B303001"/>
    <w:rsid w:val="0D654F6B"/>
    <w:rsid w:val="0DDC794D"/>
    <w:rsid w:val="10D86FB4"/>
    <w:rsid w:val="120B7C91"/>
    <w:rsid w:val="174C26FD"/>
    <w:rsid w:val="183F48C2"/>
    <w:rsid w:val="1CE108CE"/>
    <w:rsid w:val="1D2E4A51"/>
    <w:rsid w:val="1D85663D"/>
    <w:rsid w:val="1ED33CD8"/>
    <w:rsid w:val="1FAD21E7"/>
    <w:rsid w:val="24C1571F"/>
    <w:rsid w:val="25E82982"/>
    <w:rsid w:val="28253817"/>
    <w:rsid w:val="28987B9F"/>
    <w:rsid w:val="2A6F3846"/>
    <w:rsid w:val="2B24704A"/>
    <w:rsid w:val="2BF953AF"/>
    <w:rsid w:val="2CA005C8"/>
    <w:rsid w:val="2CB712CF"/>
    <w:rsid w:val="2CD74549"/>
    <w:rsid w:val="2F275A6B"/>
    <w:rsid w:val="2F64055C"/>
    <w:rsid w:val="32EB4B65"/>
    <w:rsid w:val="33E253AF"/>
    <w:rsid w:val="366256FC"/>
    <w:rsid w:val="376B44B6"/>
    <w:rsid w:val="398B72F8"/>
    <w:rsid w:val="3B9D352A"/>
    <w:rsid w:val="3C0A68C4"/>
    <w:rsid w:val="3C4421BE"/>
    <w:rsid w:val="3C9F61FA"/>
    <w:rsid w:val="3D400441"/>
    <w:rsid w:val="3DD2647D"/>
    <w:rsid w:val="3E3077ED"/>
    <w:rsid w:val="3F0D4B88"/>
    <w:rsid w:val="3F7F4DFC"/>
    <w:rsid w:val="40B43C03"/>
    <w:rsid w:val="40EE71BA"/>
    <w:rsid w:val="42352F37"/>
    <w:rsid w:val="42AD09B4"/>
    <w:rsid w:val="47747CB1"/>
    <w:rsid w:val="48EF5236"/>
    <w:rsid w:val="494A2AF7"/>
    <w:rsid w:val="496F11CE"/>
    <w:rsid w:val="4A3E3F46"/>
    <w:rsid w:val="4A616A04"/>
    <w:rsid w:val="4C9B1E9B"/>
    <w:rsid w:val="4C9B4070"/>
    <w:rsid w:val="4DFD5EB7"/>
    <w:rsid w:val="4EA30687"/>
    <w:rsid w:val="4F626D4F"/>
    <w:rsid w:val="4F8A7728"/>
    <w:rsid w:val="50011434"/>
    <w:rsid w:val="502F77FB"/>
    <w:rsid w:val="50FE1812"/>
    <w:rsid w:val="54F82326"/>
    <w:rsid w:val="568E4E76"/>
    <w:rsid w:val="57061876"/>
    <w:rsid w:val="572B3609"/>
    <w:rsid w:val="58406F5B"/>
    <w:rsid w:val="58FF50AE"/>
    <w:rsid w:val="5A3139F6"/>
    <w:rsid w:val="5A504131"/>
    <w:rsid w:val="5AC70F4B"/>
    <w:rsid w:val="5CF04A73"/>
    <w:rsid w:val="5DC474F5"/>
    <w:rsid w:val="5EF859D9"/>
    <w:rsid w:val="612E0112"/>
    <w:rsid w:val="64D14FC4"/>
    <w:rsid w:val="65280712"/>
    <w:rsid w:val="67440601"/>
    <w:rsid w:val="690C34C6"/>
    <w:rsid w:val="6B114450"/>
    <w:rsid w:val="6E0A6D54"/>
    <w:rsid w:val="7258301D"/>
    <w:rsid w:val="72D920C5"/>
    <w:rsid w:val="7354144B"/>
    <w:rsid w:val="739B32B0"/>
    <w:rsid w:val="765D4365"/>
    <w:rsid w:val="76C2200B"/>
    <w:rsid w:val="76E65F62"/>
    <w:rsid w:val="79A94D51"/>
    <w:rsid w:val="79C914A2"/>
    <w:rsid w:val="7A510C67"/>
    <w:rsid w:val="7B4134B4"/>
    <w:rsid w:val="7BB40B6A"/>
    <w:rsid w:val="7C125F9B"/>
    <w:rsid w:val="7DB75D96"/>
    <w:rsid w:val="7E01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1606"/>
  <w15:docId w15:val="{E97CE2EF-7A9B-42DA-BF4F-00FA8280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  <w:rPr>
      <w:sz w:val="2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customStyle="1" w:styleId="1">
    <w:name w:val="引文目录1"/>
    <w:basedOn w:val="a"/>
    <w:next w:val="a"/>
    <w:unhideWhenUsed/>
    <w:qFormat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B250CF-276E-4D07-B9BA-17AA48BD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NJCB</dc:creator>
  <cp:lastModifiedBy>Windows User</cp:lastModifiedBy>
  <cp:revision>4</cp:revision>
  <cp:lastPrinted>2022-11-25T02:50:00Z</cp:lastPrinted>
  <dcterms:created xsi:type="dcterms:W3CDTF">2022-07-21T01:20:00Z</dcterms:created>
  <dcterms:modified xsi:type="dcterms:W3CDTF">2024-12-17T03:00:00Z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8B6D0875EA3D4C7381D544D24038ADAB</vt:lpwstr>
  </property>
  <property fmtid="{D5CDD505-2E9C-101B-9397-08002B2CF9AE}" pid="4" name="_KSOProductBuildMID">
    <vt:lpwstr>SYWM86GD7RRQ05BGRPR8RLJZ7NLMOAPREO0XFJDWXGH8TDLT6MBR6C0HFSTTPD6RAUM6EOL9ZHJD8HJJQEFARFFX8RFMWH5B8OODRHB3173C5910ECB1DC84ACBC61B37EEF0955</vt:lpwstr>
  </property>
  <property fmtid="{D5CDD505-2E9C-101B-9397-08002B2CF9AE}" pid="5" name="_KSOProductBuildSID">
    <vt:lpwstr>01C47B9F5CA547D293753D753B7EB6AF</vt:lpwstr>
  </property>
</Properties>
</file>