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FI6BT79UA05HGQZRNQL0D7NL0OSGREE0XTJDWXFB8TG5TZ0BR6C0HFYYHP8IRAUMX9OZNZHJD8IEJQXFA0FFT8RLMWL5BAXOOIHB33BCF36483DEA160B94689AB01D7CFC09" Type="http://schemas.microsoft.com/office/2006/relationships/officeDocumentMain" Target="docProps/core.xml"/><Relationship Id="CGWM06GI7RYQ06BGRQRNQL0S7NN0OYVR9S06FJDWXFGRTDLT6IBR6C0QFY9HPBRRXSMXLOL9ZIA78IEJRSFT0FFT8RNMWMCB8FOOQHB3D3474CC9455B3973556600C8601AF40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南银理财珠联璧合鑫逸稳半年84期封闭式公募人民币理财产品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南银理财珠联璧合鑫逸稳半年84期封闭式公募人民币理财产品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ZZ700322400255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Y70084、Y71084、Y72084、Y73084、Y74084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2024年07月24日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华鑫信托·嘉盈和颜68号集合资金信托计划（第4期）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