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CYWMP6BU7RRQ05BGRZRNDLJZ7ZQMOYYR9X06WJDWXGI8TQ5T6DBJQCJ6FYYHPDRRAXMXLOZLZI778HJJRXFTDFFT89EMWLCB8XOOKHB321F0D890EB367C1AD3B804684B9B3A21" Type="http://schemas.microsoft.com/office/2006/relationships/officeDocumentMain" Target="docProps/core.xml"/><Relationship Id="CZWFI6B779VQ00BGQAR8RLJZ7NNMOAYREJ0XFJDWXFBRTQWT6MBJQCJXFYYHPC6RXOMXCOZNZH578PXJROFTIFFT8RN0WOWB8NODDHB30B5CE465DBC5CA5F232DB62009F0EB84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南银理财鼎瑞行稳一年定开2022第2期公募人民币理财产品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南银理财鼎瑞行稳一年定开2022第2期公募人民币理财产品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ZZ700322202003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Z10033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2022年11月29日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2025年01月06日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2025年01月06日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江苏金坛建设发展有限公司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西部信托·瑞龙2号集合资金信托计划（第2期）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0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每季一次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2025年01月07日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