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AWMD6BT796Q06HG9GR8KLJF7NN0O7VR9F0XLJDWXGH8TELTZ8BRVCJWFYSHPDIRXEMXHOZ8ZH5D8HEJRJFAQFFV8RLMWHLBBJOOZHB3A148E111FFDC5BFB439286B52763E992" Type="http://schemas.microsoft.com/office/2006/relationships/officeDocumentMain" Target="docProps/core.xml"/><Relationship Id="CZWMQ6BT79VQ00TGQPR8ZL007ZD0OYPR9F06TJDWXFF8TQ5TZRBJIC0PFYSHPBRRBXM69OZGZI6D8PNJRNFTKFFW8RN0WICBAXOODHB342064404AF2687423FFBAFDEA43F622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南银理财珠联璧合鑫逸稳增强两年28期封闭式公募人民币理财产品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南银理财珠联璧合鑫逸稳增强两年28期封闭式公募人民币理财产品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ZZ700322202184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Y40028、Y44028、Y42028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2022年12月14日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靖江市华宇投资建设有限公司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23华宇投资01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