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YWMD6B77R9A0VHG9ZR8KLJ87NZ0OAYR9F0XOJDWXFFRTQLTZ7BJIC0PFS6TP8IRBFMXOOL0ZIX78IJJQUFT0FFX8RL0WMLB8XOOKHB347842CD2EB7CBA022B39A23EB71BCBC8" Type="http://schemas.microsoft.com/office/2006/relationships/officeDocumentMain" Target="docProps/core.xml"/><Relationship Id="SZWMG6BA79VQ0V9GRPR8YLJB7ZEMOYVREE06BJDWXFG8TQWTZ6BJQC0HFY9HPCRRBEMXCOLJZIA78IXJQOFAQFFU8RZ0WHLBBSOOYHB36522BA2EBBE53BEB15FE7AB6150FDD7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南银理财珠联璧合鑫逸稳增强两年31期封闭式公募人民币理财产品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南银理财珠联璧合鑫逸稳增强两年31期封闭式公募人民币理财产品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ZZ700322202445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Y42031、Y40031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2023年01月04日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靖江市华宇投资建设有限公司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23华宇投资01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每年一次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