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865FE">
        <w:rPr>
          <w:rFonts w:ascii="仿宋_GB2312" w:eastAsia="仿宋_GB2312" w:hAnsi="仿宋_GB2312" w:cs="仿宋_GB2312" w:hint="eastAsia"/>
          <w:szCs w:val="21"/>
        </w:rPr>
        <w:t>。</w:t>
      </w:r>
      <w:r w:rsidR="004865FE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865F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865F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192,217,092.85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865FE" w:rsidP="004865F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0DBB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865FE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6E33AF"/>
    <w:rsid w:val="007018B3"/>
    <w:rsid w:val="00703A40"/>
    <w:rsid w:val="007108B8"/>
    <w:rsid w:val="007226C7"/>
    <w:rsid w:val="0072495E"/>
    <w:rsid w:val="00730263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07C25"/>
    <w:rsid w:val="00943D0B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EF421E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2021-03-09T06:59:00Z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